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A" w:rsidRPr="004510EA" w:rsidRDefault="004510EA" w:rsidP="004510E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hr-HR"/>
        </w:rPr>
      </w:pPr>
      <w:r w:rsidRPr="004510EA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  <w:lang w:eastAsia="hr-HR"/>
        </w:rPr>
        <w:t>Elektroinstalater - JMO</w:t>
      </w:r>
    </w:p>
    <w:p w:rsidR="004510EA" w:rsidRPr="004510EA" w:rsidRDefault="004510EA" w:rsidP="004510EA">
      <w:pPr>
        <w:shd w:val="clear" w:color="auto" w:fill="FFFFFF"/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120" w:line="288" w:lineRule="atLeast"/>
        <w:ind w:left="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Tip programa: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programi trogodišnjeg trajanja obrazovanja za obrtn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štvo – jedinstveni model obrazovanja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Trajanje programa: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 god.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Opis programa: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Postavlja, ispituje, stavlja u pogon i održava niskonaponske instalacije i postrojenja za raspodjelu električne energije, antenske i komunikacijske instalacije, uzemljenja i gromobrane te postrojenja za izjednačavanje potencijala, rasvjetnih uređaja i rezervnih izvora električne energije. Također, radi na obilježavanju instalacija, postavljanju cijevi i vodova, ugradnji razvodnih ormara, priključnih elemenata, električnih uređaja i elektroopreme. Važan dio posla elektroinstalatera odnosi se na održavanje električne opreme. Ako je zaposlen u uredima i poduzećima, popravlja električnu opremu, a ako radi u industrijskim postrojenjima, tada postavlja i održava električnu opremu te sudjeluje u održavanju i popravcima različitih vrsta motora.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hr-HR"/>
        </w:rPr>
      </w:pPr>
      <w:r w:rsidRPr="004510EA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hr-HR"/>
        </w:rPr>
        <w:t>Stipendija: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Odabirom ovog programa obrazovanja, učeniku se pruža mogućnost sudjelovanja u javnom natječaju za dobivanje učeničke stipendije u iznosu od 9.000,00 kun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 (750,00 kn mjesečno). Dodatne </w:t>
      </w: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ije </w:t>
      </w: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na: </w:t>
      </w:r>
      <w:hyperlink r:id="rId5" w:tgtFrame="_blank" w:history="1">
        <w:r w:rsidRPr="004510E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hr-HR"/>
          </w:rPr>
          <w:t>www.mingo.hr</w:t>
        </w:r>
      </w:hyperlink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Zdravstveni zahtjevi i funkcionalne sposobnosti potrebni za obrazovne programe: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uredan vid, dubinski (prostorni) vid i raspoznavanje boja, uredan sluh, uredna ravnoteža i stabilno stanje svijesti, uredno kognitivno, emocionalno i </w:t>
      </w:r>
      <w:proofErr w:type="spellStart"/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psihomotoričko</w:t>
      </w:r>
      <w:proofErr w:type="spellEnd"/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funkcioniranje, uredna funkcija mišićno-koštanog sustava, uredna funkcija srčano-žilnog i dišnog sustava</w:t>
      </w:r>
    </w:p>
    <w:p w:rsidR="004510EA" w:rsidRPr="004510EA" w:rsidRDefault="004510EA" w:rsidP="004510E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zdravstvenih zahtjeva: </w:t>
      </w:r>
    </w:p>
    <w:p w:rsidR="004510EA" w:rsidRPr="004510EA" w:rsidRDefault="004510EA" w:rsidP="004510E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4510E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Kada je kandidatu s teškoćama dostupna odgovarajuća prilagodba, navedeni zdravstveni zahtjevi za navedeni program ne uzimaju se u obzir.</w:t>
      </w:r>
    </w:p>
    <w:p w:rsidR="00FE6A1E" w:rsidRPr="004510EA" w:rsidRDefault="00FE6A1E">
      <w:pPr>
        <w:rPr>
          <w:rFonts w:ascii="Times New Roman" w:hAnsi="Times New Roman" w:cs="Times New Roman"/>
          <w:sz w:val="24"/>
          <w:szCs w:val="24"/>
        </w:rPr>
      </w:pPr>
    </w:p>
    <w:sectPr w:rsidR="00FE6A1E" w:rsidRPr="004510EA" w:rsidSect="00F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2FD5"/>
    <w:multiLevelType w:val="multilevel"/>
    <w:tmpl w:val="5B3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0EA"/>
    <w:rsid w:val="004510EA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E"/>
  </w:style>
  <w:style w:type="paragraph" w:styleId="Naslov1">
    <w:name w:val="heading 1"/>
    <w:basedOn w:val="Normal"/>
    <w:link w:val="Naslov1Char"/>
    <w:uiPriority w:val="9"/>
    <w:qFormat/>
    <w:rsid w:val="0045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10E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4510EA"/>
  </w:style>
  <w:style w:type="character" w:styleId="Hiperveza">
    <w:name w:val="Hyperlink"/>
    <w:basedOn w:val="Zadanifontodlomka"/>
    <w:uiPriority w:val="99"/>
    <w:semiHidden/>
    <w:unhideWhenUsed/>
    <w:rsid w:val="00451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2019-06-21T07:59:00Z</dcterms:created>
  <dcterms:modified xsi:type="dcterms:W3CDTF">2019-06-21T08:01:00Z</dcterms:modified>
</cp:coreProperties>
</file>